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25C" w:rsidRPr="006E525C" w:rsidRDefault="006E525C" w:rsidP="006E525C">
      <w:pPr>
        <w:jc w:val="center"/>
        <w:rPr>
          <w:rFonts w:ascii="黑体" w:eastAsia="黑体" w:hAnsi="黑体"/>
          <w:sz w:val="44"/>
          <w:szCs w:val="44"/>
        </w:rPr>
      </w:pPr>
      <w:r w:rsidRPr="006E525C">
        <w:rPr>
          <w:rFonts w:ascii="黑体" w:eastAsia="黑体" w:hAnsi="黑体" w:hint="eastAsia"/>
          <w:kern w:val="0"/>
          <w:sz w:val="44"/>
          <w:szCs w:val="44"/>
        </w:rPr>
        <w:t>西安国际港务区港翊防爆车辆备件行</w:t>
      </w:r>
    </w:p>
    <w:p w:rsidR="006E525C" w:rsidRPr="006E525C" w:rsidRDefault="006E525C" w:rsidP="006E525C">
      <w:pPr>
        <w:autoSpaceDE w:val="0"/>
        <w:jc w:val="center"/>
        <w:rPr>
          <w:rFonts w:ascii="黑体" w:eastAsia="黑体" w:hAnsi="黑体" w:hint="eastAsia"/>
          <w:kern w:val="44"/>
          <w:sz w:val="44"/>
          <w:szCs w:val="44"/>
        </w:rPr>
      </w:pPr>
      <w:r>
        <w:rPr>
          <w:rFonts w:ascii="黑体" w:eastAsia="黑体" w:hAnsi="黑体" w:hint="eastAsia"/>
          <w:kern w:val="44"/>
          <w:sz w:val="44"/>
          <w:szCs w:val="44"/>
        </w:rPr>
        <w:t>——</w:t>
      </w:r>
      <w:r w:rsidRPr="006E525C">
        <w:rPr>
          <w:rFonts w:ascii="黑体" w:eastAsia="黑体" w:hAnsi="黑体" w:hint="eastAsia"/>
          <w:kern w:val="44"/>
          <w:sz w:val="44"/>
          <w:szCs w:val="44"/>
        </w:rPr>
        <w:t>陈甜主要事迹</w:t>
      </w:r>
    </w:p>
    <w:p w:rsidR="006E525C" w:rsidRDefault="006E525C" w:rsidP="00332669">
      <w:pPr>
        <w:autoSpaceDE w:val="0"/>
        <w:rPr>
          <w:rFonts w:ascii="楷体" w:eastAsia="楷体" w:hAnsi="楷体" w:hint="eastAsia"/>
          <w:kern w:val="44"/>
        </w:rPr>
      </w:pPr>
    </w:p>
    <w:p w:rsidR="006E525C" w:rsidRPr="006E525C" w:rsidRDefault="006E525C" w:rsidP="006E525C">
      <w:pPr>
        <w:pStyle w:val="Normal"/>
        <w:spacing w:line="540" w:lineRule="exact"/>
        <w:rPr>
          <w:rFonts w:ascii="仿宋" w:eastAsia="仿宋" w:hAnsi="仿宋" w:hint="eastAsia"/>
          <w:sz w:val="32"/>
          <w:szCs w:val="32"/>
        </w:rPr>
      </w:pPr>
      <w:r>
        <w:rPr>
          <w:rFonts w:ascii="仿宋" w:eastAsia="仿宋" w:hAnsi="仿宋" w:hint="eastAsia"/>
          <w:sz w:val="32"/>
          <w:szCs w:val="32"/>
        </w:rPr>
        <w:t xml:space="preserve">    </w:t>
      </w:r>
      <w:r w:rsidRPr="006E525C">
        <w:rPr>
          <w:rFonts w:ascii="仿宋" w:eastAsia="仿宋" w:hAnsi="仿宋" w:hint="eastAsia"/>
          <w:sz w:val="32"/>
          <w:szCs w:val="32"/>
        </w:rPr>
        <w:t>在国家“一带一路”倡议的宏伟蓝图下，西安国际港务区作为内陆改革开放的新高地，涌现出一批富有活力、担当作为的市场主体。西安国际港务区港翊防爆车辆备件行（以下简称“港翊备件行”）便是这其中一颗璀璨的明星。它不仅仅是一家生意兴隆的个体工商户，更是一个坚守信念、守法诚信、锐意创新、奉献社会的先进典型。近年来，该行在负责人陈甜同志的带领下，将自身发展融入国家发展和区域建设大局，在平凡的岗位上创造了不平凡的业绩，生动诠释了新时代个体工商户的先进性与担当精神。</w:t>
      </w:r>
    </w:p>
    <w:p w:rsidR="006E525C" w:rsidRPr="006E525C" w:rsidRDefault="006E525C" w:rsidP="006E525C">
      <w:pPr>
        <w:pStyle w:val="Normal"/>
        <w:spacing w:line="540" w:lineRule="exact"/>
        <w:rPr>
          <w:rFonts w:ascii="仿宋" w:eastAsia="仿宋" w:hAnsi="仿宋" w:hint="eastAsia"/>
          <w:b/>
          <w:sz w:val="32"/>
          <w:szCs w:val="32"/>
        </w:rPr>
      </w:pPr>
      <w:r>
        <w:rPr>
          <w:rFonts w:ascii="仿宋" w:eastAsia="仿宋" w:hAnsi="仿宋" w:hint="eastAsia"/>
          <w:b/>
          <w:sz w:val="32"/>
          <w:szCs w:val="32"/>
        </w:rPr>
        <w:t>一、</w:t>
      </w:r>
      <w:r w:rsidRPr="006E525C">
        <w:rPr>
          <w:rFonts w:ascii="仿宋" w:eastAsia="仿宋" w:hAnsi="仿宋" w:hint="eastAsia"/>
          <w:b/>
          <w:sz w:val="32"/>
          <w:szCs w:val="32"/>
        </w:rPr>
        <w:t>政治引领，信念坚定，把准前行“方向盘”</w:t>
      </w:r>
    </w:p>
    <w:p w:rsidR="006E525C" w:rsidRPr="006E525C" w:rsidRDefault="006E525C" w:rsidP="006E525C">
      <w:pPr>
        <w:pStyle w:val="Normal"/>
        <w:spacing w:line="540" w:lineRule="exact"/>
        <w:rPr>
          <w:rFonts w:ascii="仿宋" w:eastAsia="仿宋" w:hAnsi="仿宋"/>
          <w:sz w:val="32"/>
          <w:szCs w:val="32"/>
        </w:rPr>
      </w:pPr>
      <w:r>
        <w:rPr>
          <w:rFonts w:ascii="仿宋" w:eastAsia="仿宋" w:hAnsi="仿宋" w:hint="eastAsia"/>
          <w:sz w:val="32"/>
          <w:szCs w:val="32"/>
        </w:rPr>
        <w:t xml:space="preserve">    </w:t>
      </w:r>
      <w:r w:rsidRPr="006E525C">
        <w:rPr>
          <w:rFonts w:ascii="仿宋" w:eastAsia="仿宋" w:hAnsi="仿宋" w:hint="eastAsia"/>
          <w:sz w:val="32"/>
          <w:szCs w:val="32"/>
        </w:rPr>
        <w:t>港翊备件行始终将筑牢政治思想根基作为企业稳健发展的根本保证。负责人及其团队深刻认识到，个体工商户的发展离不开党的好政策和稳定的社会环境。在日常经营中，自觉践行社会主义核心价值观，将“爱国、敬业、诚信、友善”的价值准则融入企业文化和经营理念。</w:t>
      </w:r>
    </w:p>
    <w:p w:rsidR="00332669" w:rsidRPr="006E525C" w:rsidRDefault="00332669" w:rsidP="006E525C">
      <w:pPr>
        <w:autoSpaceDE w:val="0"/>
        <w:spacing w:line="540" w:lineRule="exact"/>
        <w:rPr>
          <w:rFonts w:ascii="仿宋" w:eastAsia="仿宋" w:hAnsi="仿宋" w:hint="eastAsia"/>
          <w:b/>
          <w:kern w:val="44"/>
          <w:sz w:val="32"/>
          <w:szCs w:val="32"/>
        </w:rPr>
      </w:pPr>
      <w:r w:rsidRPr="006E525C">
        <w:rPr>
          <w:rFonts w:ascii="仿宋" w:eastAsia="仿宋" w:hAnsi="仿宋" w:hint="eastAsia"/>
          <w:b/>
          <w:kern w:val="44"/>
          <w:sz w:val="32"/>
          <w:szCs w:val="32"/>
        </w:rPr>
        <w:t>二、 守法守信，规范经营，擦亮企业“金招牌”</w:t>
      </w:r>
    </w:p>
    <w:p w:rsidR="00332669" w:rsidRPr="006E525C" w:rsidRDefault="00332669" w:rsidP="006E525C">
      <w:pPr>
        <w:autoSpaceDE w:val="0"/>
        <w:spacing w:line="540" w:lineRule="exact"/>
        <w:ind w:firstLineChars="200" w:firstLine="640"/>
        <w:rPr>
          <w:rFonts w:ascii="仿宋" w:eastAsia="仿宋" w:hAnsi="仿宋" w:hint="eastAsia"/>
          <w:kern w:val="44"/>
          <w:sz w:val="32"/>
          <w:szCs w:val="32"/>
        </w:rPr>
      </w:pPr>
      <w:r w:rsidRPr="006E525C">
        <w:rPr>
          <w:rFonts w:ascii="仿宋" w:eastAsia="仿宋" w:hAnsi="仿宋" w:hint="eastAsia"/>
          <w:kern w:val="44"/>
          <w:sz w:val="32"/>
          <w:szCs w:val="32"/>
        </w:rPr>
        <w:t>“人无信不立，业无信不兴”。港翊备件行将“遵纪守法、诚信经营”视为生命线，贯穿于经营活动的每一个环节。一是严格遵守法律法规。 近三年来，无任何违法违规记录，无一起因产品质量或商业欺诈引发的诉讼纠纷。二是坚守质量安全底线。作为防爆车辆备件供应商，深知安全责任重于泰山。港翊备件行建立了严格的供应商筛选和进货查验制度，</w:t>
      </w:r>
      <w:r w:rsidRPr="006E525C">
        <w:rPr>
          <w:rFonts w:ascii="仿宋" w:eastAsia="仿宋" w:hAnsi="仿宋" w:hint="eastAsia"/>
          <w:kern w:val="44"/>
          <w:sz w:val="32"/>
          <w:szCs w:val="32"/>
        </w:rPr>
        <w:lastRenderedPageBreak/>
        <w:t>确保每一件售出的产品都符合国家防爆标准，绝不让不合格产品流入市场，为下游企业的安全生产提供了坚实保障。三是依法纳税，恪守商德。 连续三年按时足额申报并缴纳各项税款，无任何偷漏税行为。在商业往来中，坚持明码标价、公平交易，合同履约率达到100%，在客户和合作伙伴中树立了极高的信誉度，“买防爆备件，到港翊放心”已成为业界共识。</w:t>
      </w:r>
    </w:p>
    <w:p w:rsidR="00332669" w:rsidRPr="006E525C" w:rsidRDefault="00332669" w:rsidP="006E525C">
      <w:pPr>
        <w:autoSpaceDE w:val="0"/>
        <w:spacing w:line="540" w:lineRule="exact"/>
        <w:rPr>
          <w:rFonts w:ascii="仿宋" w:eastAsia="仿宋" w:hAnsi="仿宋" w:hint="eastAsia"/>
          <w:b/>
          <w:kern w:val="44"/>
          <w:sz w:val="32"/>
          <w:szCs w:val="32"/>
        </w:rPr>
      </w:pPr>
      <w:r w:rsidRPr="006E525C">
        <w:rPr>
          <w:rFonts w:ascii="仿宋" w:eastAsia="仿宋" w:hAnsi="仿宋" w:hint="eastAsia"/>
          <w:b/>
          <w:kern w:val="44"/>
          <w:sz w:val="32"/>
          <w:szCs w:val="32"/>
        </w:rPr>
        <w:t>三、 锐意创新，开拓进取，激活发展“新引擎”</w:t>
      </w:r>
    </w:p>
    <w:p w:rsidR="00332669" w:rsidRPr="006E525C" w:rsidRDefault="00332669" w:rsidP="006E525C">
      <w:pPr>
        <w:autoSpaceDE w:val="0"/>
        <w:spacing w:line="540" w:lineRule="exact"/>
        <w:ind w:firstLineChars="200" w:firstLine="640"/>
        <w:rPr>
          <w:rFonts w:ascii="仿宋" w:eastAsia="仿宋" w:hAnsi="仿宋" w:hint="eastAsia"/>
          <w:kern w:val="44"/>
          <w:sz w:val="32"/>
          <w:szCs w:val="32"/>
        </w:rPr>
      </w:pPr>
      <w:r w:rsidRPr="006E525C">
        <w:rPr>
          <w:rFonts w:ascii="仿宋" w:eastAsia="仿宋" w:hAnsi="仿宋" w:hint="eastAsia"/>
          <w:kern w:val="44"/>
          <w:sz w:val="32"/>
          <w:szCs w:val="32"/>
        </w:rPr>
        <w:t>在市场竞争日趋激烈的背景下，港翊备件行没有满足于现状，而是展现出强烈的开拓进取精神，不断寻求突破与发展。一是服务模式迭代升级。 面对客户需求的多样化，港翊备件行从单一的备件销售，成功转型为集产品供应、技术咨询、安装指导、快速维修于一体的“一站式”服务商，极大提升了客户粘性和满意度。二是积极拥抱数字时代。 大力开拓线上渠道，搭建了专业的企业网站和微信小程序，提供在线产品查询、技术答疑和预约服务。近三年来，线上咨询量年均增长50%，通过线上引流达成的销售额占比从最初的10%提升至35%，有效对冲了线下市场的波动风险。三是注重知识更新与技能提升。负责人带头学习国际最新的防爆技术和行业标准，每年投入不少于2万元用于员工专业技能培训，目前店内核心技术人员均持有高级技工或相关专业认证，能够为客户提供前沿、精准的技术解决方案，构筑了专业壁垒，巩固了市场地位。</w:t>
      </w:r>
    </w:p>
    <w:p w:rsidR="00332669" w:rsidRPr="006E525C" w:rsidRDefault="00332669" w:rsidP="006E525C">
      <w:pPr>
        <w:autoSpaceDE w:val="0"/>
        <w:spacing w:line="540" w:lineRule="exact"/>
        <w:rPr>
          <w:rFonts w:ascii="仿宋" w:eastAsia="仿宋" w:hAnsi="仿宋" w:hint="eastAsia"/>
          <w:b/>
          <w:kern w:val="44"/>
          <w:sz w:val="32"/>
          <w:szCs w:val="32"/>
        </w:rPr>
      </w:pPr>
      <w:r w:rsidRPr="006E525C">
        <w:rPr>
          <w:rFonts w:ascii="仿宋" w:eastAsia="仿宋" w:hAnsi="仿宋" w:hint="eastAsia"/>
          <w:b/>
          <w:kern w:val="44"/>
          <w:sz w:val="32"/>
          <w:szCs w:val="32"/>
        </w:rPr>
        <w:t>四、 心怀大爱，反哺社会，传递公益“正能量”</w:t>
      </w:r>
    </w:p>
    <w:p w:rsidR="00332669" w:rsidRPr="006E525C" w:rsidRDefault="006E525C" w:rsidP="006E525C">
      <w:pPr>
        <w:spacing w:line="540" w:lineRule="exact"/>
        <w:rPr>
          <w:rFonts w:ascii="仿宋" w:eastAsia="仿宋" w:hAnsi="仿宋"/>
          <w:kern w:val="44"/>
          <w:sz w:val="32"/>
          <w:szCs w:val="32"/>
        </w:rPr>
      </w:pPr>
      <w:r>
        <w:rPr>
          <w:rFonts w:ascii="仿宋" w:eastAsia="仿宋" w:hAnsi="仿宋" w:hint="eastAsia"/>
          <w:kern w:val="44"/>
          <w:sz w:val="32"/>
          <w:szCs w:val="32"/>
        </w:rPr>
        <w:t xml:space="preserve">    </w:t>
      </w:r>
      <w:r w:rsidR="00332669" w:rsidRPr="006E525C">
        <w:rPr>
          <w:rFonts w:ascii="仿宋" w:eastAsia="仿宋" w:hAnsi="仿宋" w:hint="eastAsia"/>
          <w:kern w:val="44"/>
          <w:sz w:val="32"/>
          <w:szCs w:val="32"/>
        </w:rPr>
        <w:t>倾力支持个私协会工作：作为西安国际港务区个体私营</w:t>
      </w:r>
      <w:r w:rsidR="00332669" w:rsidRPr="006E525C">
        <w:rPr>
          <w:rFonts w:ascii="仿宋" w:eastAsia="仿宋" w:hAnsi="仿宋" w:hint="eastAsia"/>
          <w:kern w:val="44"/>
          <w:sz w:val="32"/>
          <w:szCs w:val="32"/>
        </w:rPr>
        <w:lastRenderedPageBreak/>
        <w:t>企业协会的活跃成员，港翊备件行不仅是协会活动的积极参与者，更是重要的支持者和贡献者。负责人带头参加协会组织的政策宣讲会、经验交流会等活动，并主动将自身在守法经营、开拓市场方面的成功经验无私分享给其他会员单位。</w:t>
      </w:r>
    </w:p>
    <w:p w:rsidR="00332669" w:rsidRPr="006E525C" w:rsidRDefault="00332669" w:rsidP="006E525C">
      <w:pPr>
        <w:autoSpaceDE w:val="0"/>
        <w:spacing w:line="540" w:lineRule="exact"/>
        <w:ind w:firstLineChars="200" w:firstLine="640"/>
        <w:rPr>
          <w:rFonts w:ascii="仿宋" w:eastAsia="仿宋" w:hAnsi="仿宋" w:hint="eastAsia"/>
          <w:kern w:val="44"/>
          <w:sz w:val="32"/>
          <w:szCs w:val="32"/>
        </w:rPr>
      </w:pPr>
      <w:r w:rsidRPr="006E525C">
        <w:rPr>
          <w:rFonts w:ascii="仿宋" w:eastAsia="仿宋" w:hAnsi="仿宋" w:hint="eastAsia"/>
          <w:kern w:val="44"/>
          <w:sz w:val="32"/>
          <w:szCs w:val="32"/>
        </w:rPr>
        <w:t>热心公益慈善彰显大爱： 港翊备件行的先进性，尤为突出地体现在其自觉履行社会责任、热心公益事业上。港翊备件行深知企业的成长源于社会，回报社会是企业应尽之责。近三年来，港翊备件行的公益足迹清晰而坚实，形成了“应急响应冲在前、乡村振兴有作为、教育事业肯投入的多元化、立体化公益模式。在助力乡村振兴方面，积极响应国家号召，连续两年向对口帮扶村捐赠农用物资，价值3万元，并建立长期采购机制，帮助销售当地特色农产品，有效助力农民增收致富。在倾情教育事业方面，其善举超越了简单的捐款捐物：除向区内一所小学捐赠图书500册建立“港翊图书角”外，还长期定向资助2名家庭困难学生，每年提供助学金1万元直至其完成高中学业。</w:t>
      </w:r>
    </w:p>
    <w:p w:rsidR="00332669" w:rsidRPr="006E525C" w:rsidRDefault="00332669" w:rsidP="006E525C">
      <w:pPr>
        <w:autoSpaceDE w:val="0"/>
        <w:spacing w:line="540" w:lineRule="exact"/>
        <w:ind w:firstLineChars="200" w:firstLine="640"/>
        <w:rPr>
          <w:rFonts w:ascii="仿宋" w:eastAsia="仿宋" w:hAnsi="仿宋" w:hint="eastAsia"/>
          <w:kern w:val="44"/>
          <w:sz w:val="32"/>
          <w:szCs w:val="32"/>
        </w:rPr>
      </w:pPr>
      <w:r w:rsidRPr="006E525C">
        <w:rPr>
          <w:rFonts w:ascii="仿宋" w:eastAsia="仿宋" w:hAnsi="仿宋" w:hint="eastAsia"/>
          <w:kern w:val="44"/>
          <w:sz w:val="32"/>
          <w:szCs w:val="32"/>
        </w:rPr>
        <w:t>负责人陈甜不仅是港翊备件行的创立者，更是区域个体私营经济领域一位有口皆碑的领路人。在陈甜同志的精心经营下，备件行不断发展壮大，成功转型升级为一家具有更高管理水平和更强服务能力的有限责任公司，实现了质的飞跃。陈甜同志深知党建引领的重要性，在公司成立后，积极推动并牵头成立了“小个专”党支部。作为行业公认的带头人，陈甜同志当选为区个体私营企业协会的副会长。在面对市场低迷、会员单位普遍遭遇经营困境时，陈甜同志独辟蹊径，主动牵头组织“行业发展诸葛会”，邀请会员单位共商对策，</w:t>
      </w:r>
      <w:r w:rsidRPr="006E525C">
        <w:rPr>
          <w:rFonts w:ascii="仿宋" w:eastAsia="仿宋" w:hAnsi="仿宋" w:hint="eastAsia"/>
          <w:kern w:val="44"/>
          <w:sz w:val="32"/>
          <w:szCs w:val="32"/>
        </w:rPr>
        <w:lastRenderedPageBreak/>
        <w:t>率先探索“异业联盟”模式，整合协会内部资源，带领大家走出经营困境。</w:t>
      </w:r>
    </w:p>
    <w:p w:rsidR="00332669" w:rsidRPr="006E525C" w:rsidRDefault="00332669" w:rsidP="006E525C">
      <w:pPr>
        <w:autoSpaceDE w:val="0"/>
        <w:spacing w:line="540" w:lineRule="exact"/>
        <w:ind w:firstLineChars="200" w:firstLine="640"/>
        <w:rPr>
          <w:rFonts w:ascii="仿宋" w:eastAsia="仿宋" w:hAnsi="仿宋" w:hint="eastAsia"/>
          <w:kern w:val="44"/>
          <w:sz w:val="32"/>
          <w:szCs w:val="32"/>
        </w:rPr>
      </w:pPr>
      <w:r w:rsidRPr="006E525C">
        <w:rPr>
          <w:rFonts w:ascii="仿宋" w:eastAsia="仿宋" w:hAnsi="仿宋" w:hint="eastAsia"/>
          <w:kern w:val="44"/>
          <w:sz w:val="32"/>
          <w:szCs w:val="32"/>
        </w:rPr>
        <w:t>西安国际港务区港翊防爆车辆备件行以其坚定的政治立场、牢固的守法意识、不懈的开拓精神、深厚的责任情怀和纯净的行为记录，全面展现了新时代先进个体工商户的优良风貌。展望未来，港翊备件行必将珍惜荣誉，再接再厉，继续发挥示范引领作用，为西安国际港务区的繁荣发展，为中国式现代化建设的伟大事业作出新的、更大的贡献！</w:t>
      </w:r>
    </w:p>
    <w:p w:rsidR="00D413D2" w:rsidRPr="00332669" w:rsidRDefault="00D413D2"/>
    <w:sectPr w:rsidR="00D413D2" w:rsidRPr="00332669" w:rsidSect="00D413D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1433E"/>
    <w:multiLevelType w:val="multilevel"/>
    <w:tmpl w:val="A560E80A"/>
    <w:lvl w:ilvl="0">
      <w:start w:val="1"/>
      <w:numFmt w:val="chineseCounting"/>
      <w:suff w:val="space"/>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EB44DDE"/>
    <w:multiLevelType w:val="multilevel"/>
    <w:tmpl w:val="60F05D52"/>
    <w:lvl w:ilvl="0">
      <w:start w:val="1"/>
      <w:numFmt w:val="chineseCounting"/>
      <w:suff w:val="space"/>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32669"/>
    <w:rsid w:val="00332669"/>
    <w:rsid w:val="006E525C"/>
    <w:rsid w:val="00D413D2"/>
    <w:rsid w:val="00DD16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332669"/>
    <w:pPr>
      <w:widowControl w:val="0"/>
      <w:jc w:val="both"/>
    </w:pPr>
    <w:rPr>
      <w:rFonts w:ascii="Calibri" w:eastAsia="宋体" w:hAnsi="Calibri" w:cs="黑体"/>
      <w:szCs w:val="21"/>
    </w:rPr>
  </w:style>
  <w:style w:type="paragraph" w:styleId="1">
    <w:name w:val="heading 1"/>
    <w:basedOn w:val="a"/>
    <w:next w:val="a"/>
    <w:link w:val="1Char"/>
    <w:uiPriority w:val="99"/>
    <w:qFormat/>
    <w:rsid w:val="00332669"/>
    <w:pPr>
      <w:keepNext/>
      <w:keepLines/>
      <w:spacing w:line="576" w:lineRule="auto"/>
      <w:outlineLvl w:val="0"/>
    </w:pPr>
    <w:rPr>
      <w:b/>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rsid w:val="00332669"/>
    <w:rPr>
      <w:rFonts w:ascii="Calibri" w:eastAsia="宋体" w:hAnsi="Calibri" w:cs="黑体"/>
      <w:b/>
      <w:kern w:val="44"/>
      <w:sz w:val="44"/>
      <w:szCs w:val="44"/>
    </w:rPr>
  </w:style>
  <w:style w:type="paragraph" w:customStyle="1" w:styleId="Normal">
    <w:name w:val="Normal"/>
    <w:rsid w:val="006E525C"/>
    <w:pPr>
      <w:jc w:val="both"/>
    </w:pPr>
    <w:rPr>
      <w:rFonts w:ascii="楷体" w:eastAsia="宋体" w:hAnsi="楷体" w:cs="宋体"/>
      <w:szCs w:val="21"/>
    </w:rPr>
  </w:style>
</w:styles>
</file>

<file path=word/webSettings.xml><?xml version="1.0" encoding="utf-8"?>
<w:webSettings xmlns:r="http://schemas.openxmlformats.org/officeDocument/2006/relationships" xmlns:w="http://schemas.openxmlformats.org/wordprocessingml/2006/main">
  <w:divs>
    <w:div w:id="708653174">
      <w:bodyDiv w:val="1"/>
      <w:marLeft w:val="0"/>
      <w:marRight w:val="0"/>
      <w:marTop w:val="0"/>
      <w:marBottom w:val="0"/>
      <w:divBdr>
        <w:top w:val="none" w:sz="0" w:space="0" w:color="auto"/>
        <w:left w:val="none" w:sz="0" w:space="0" w:color="auto"/>
        <w:bottom w:val="none" w:sz="0" w:space="0" w:color="auto"/>
        <w:right w:val="none" w:sz="0" w:space="0" w:color="auto"/>
      </w:divBdr>
    </w:div>
    <w:div w:id="930821053">
      <w:bodyDiv w:val="1"/>
      <w:marLeft w:val="0"/>
      <w:marRight w:val="0"/>
      <w:marTop w:val="0"/>
      <w:marBottom w:val="0"/>
      <w:divBdr>
        <w:top w:val="none" w:sz="0" w:space="0" w:color="auto"/>
        <w:left w:val="none" w:sz="0" w:space="0" w:color="auto"/>
        <w:bottom w:val="none" w:sz="0" w:space="0" w:color="auto"/>
        <w:right w:val="none" w:sz="0" w:space="0" w:color="auto"/>
      </w:divBdr>
    </w:div>
    <w:div w:id="954215304">
      <w:bodyDiv w:val="1"/>
      <w:marLeft w:val="0"/>
      <w:marRight w:val="0"/>
      <w:marTop w:val="0"/>
      <w:marBottom w:val="0"/>
      <w:divBdr>
        <w:top w:val="none" w:sz="0" w:space="0" w:color="auto"/>
        <w:left w:val="none" w:sz="0" w:space="0" w:color="auto"/>
        <w:bottom w:val="none" w:sz="0" w:space="0" w:color="auto"/>
        <w:right w:val="none" w:sz="0" w:space="0" w:color="auto"/>
      </w:divBdr>
    </w:div>
    <w:div w:id="995648680">
      <w:bodyDiv w:val="1"/>
      <w:marLeft w:val="0"/>
      <w:marRight w:val="0"/>
      <w:marTop w:val="0"/>
      <w:marBottom w:val="0"/>
      <w:divBdr>
        <w:top w:val="none" w:sz="0" w:space="0" w:color="auto"/>
        <w:left w:val="none" w:sz="0" w:space="0" w:color="auto"/>
        <w:bottom w:val="none" w:sz="0" w:space="0" w:color="auto"/>
        <w:right w:val="none" w:sz="0" w:space="0" w:color="auto"/>
      </w:divBdr>
    </w:div>
    <w:div w:id="1125343574">
      <w:bodyDiv w:val="1"/>
      <w:marLeft w:val="0"/>
      <w:marRight w:val="0"/>
      <w:marTop w:val="0"/>
      <w:marBottom w:val="0"/>
      <w:divBdr>
        <w:top w:val="none" w:sz="0" w:space="0" w:color="auto"/>
        <w:left w:val="none" w:sz="0" w:space="0" w:color="auto"/>
        <w:bottom w:val="none" w:sz="0" w:space="0" w:color="auto"/>
        <w:right w:val="none" w:sz="0" w:space="0" w:color="auto"/>
      </w:divBdr>
    </w:div>
    <w:div w:id="1409762561">
      <w:bodyDiv w:val="1"/>
      <w:marLeft w:val="0"/>
      <w:marRight w:val="0"/>
      <w:marTop w:val="0"/>
      <w:marBottom w:val="0"/>
      <w:divBdr>
        <w:top w:val="none" w:sz="0" w:space="0" w:color="auto"/>
        <w:left w:val="none" w:sz="0" w:space="0" w:color="auto"/>
        <w:bottom w:val="none" w:sz="0" w:space="0" w:color="auto"/>
        <w:right w:val="none" w:sz="0" w:space="0" w:color="auto"/>
      </w:divBdr>
    </w:div>
    <w:div w:id="1859079997">
      <w:bodyDiv w:val="1"/>
      <w:marLeft w:val="0"/>
      <w:marRight w:val="0"/>
      <w:marTop w:val="0"/>
      <w:marBottom w:val="0"/>
      <w:divBdr>
        <w:top w:val="none" w:sz="0" w:space="0" w:color="auto"/>
        <w:left w:val="none" w:sz="0" w:space="0" w:color="auto"/>
        <w:bottom w:val="none" w:sz="0" w:space="0" w:color="auto"/>
        <w:right w:val="none" w:sz="0" w:space="0" w:color="auto"/>
      </w:divBdr>
    </w:div>
    <w:div w:id="202914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302</Words>
  <Characters>1724</Characters>
  <Application>Microsoft Office Word</Application>
  <DocSecurity>0</DocSecurity>
  <Lines>14</Lines>
  <Paragraphs>4</Paragraphs>
  <ScaleCrop>false</ScaleCrop>
  <Company>Microsoft</Company>
  <LinksUpToDate>false</LinksUpToDate>
  <CharactersWithSpaces>2022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用户罗伟</dc:creator>
  <cp:lastModifiedBy>用户罗伟</cp:lastModifiedBy>
  <cp:revision>2</cp:revision>
  <dcterms:created xsi:type="dcterms:W3CDTF">2025-11-14T02:48:00Z</dcterms:created>
  <dcterms:modified xsi:type="dcterms:W3CDTF">2025-11-14T03:05:00Z</dcterms:modified>
</cp:coreProperties>
</file>